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3E35" w14:textId="5DB8FE5D" w:rsidR="00B33FBD" w:rsidRPr="00162EDA" w:rsidRDefault="008E6B18" w:rsidP="00995C88">
      <w:pPr>
        <w:jc w:val="center"/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162EDA">
        <w:rPr>
          <w:rFonts w:ascii="BIZ UDPゴシック" w:eastAsia="BIZ UDPゴシック" w:hAnsi="BIZ UDPゴシック" w:hint="eastAsia"/>
          <w:b/>
          <w:bCs/>
          <w:sz w:val="144"/>
          <w:szCs w:val="144"/>
        </w:rPr>
        <w:t>熱中症に注意</w:t>
      </w:r>
    </w:p>
    <w:p w14:paraId="7B62DD22" w14:textId="1D031638" w:rsidR="00E0506C" w:rsidRPr="00162EDA" w:rsidRDefault="00162EDA">
      <w:pPr>
        <w:rPr>
          <w:rFonts w:ascii="BIZ UDPゴシック" w:eastAsia="BIZ UDPゴシック" w:hAnsi="BIZ UDPゴシック"/>
          <w:sz w:val="44"/>
          <w:szCs w:val="44"/>
        </w:rPr>
      </w:pPr>
      <w:r w:rsidRPr="00162EDA">
        <w:rPr>
          <w:rFonts w:ascii="BIZ UDPゴシック" w:eastAsia="BIZ UDPゴシック" w:hAnsi="BIZ UDPゴシック" w:cs="Arial"/>
          <w:b/>
          <w:bCs/>
          <w:noProof/>
          <w:color w:val="4007A2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3E44B458" wp14:editId="1A78336B">
            <wp:simplePos x="0" y="0"/>
            <wp:positionH relativeFrom="margin">
              <wp:align>right</wp:align>
            </wp:positionH>
            <wp:positionV relativeFrom="paragraph">
              <wp:posOffset>35312</wp:posOffset>
            </wp:positionV>
            <wp:extent cx="2375209" cy="2485233"/>
            <wp:effectExtent l="0" t="0" r="6350" b="0"/>
            <wp:wrapNone/>
            <wp:docPr id="1" name="図 1" descr="nettyuusyou 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tyuusyou 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9" cy="248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D4548" w14:textId="1ACA672D" w:rsidR="00E0506C" w:rsidRPr="00162EDA" w:rsidRDefault="00E0506C">
      <w:pPr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162EDA">
        <w:rPr>
          <w:rFonts w:ascii="BIZ UDPゴシック" w:eastAsia="BIZ UDPゴシック" w:hAnsi="BIZ UDPゴシック" w:hint="eastAsia"/>
          <w:b/>
          <w:bCs/>
          <w:sz w:val="50"/>
          <w:szCs w:val="50"/>
        </w:rPr>
        <w:t>こんな症状が見られたら注意！</w:t>
      </w:r>
    </w:p>
    <w:p w14:paraId="7D0D0B39" w14:textId="0378E3C8" w:rsidR="008E6B18" w:rsidRPr="00162EDA" w:rsidRDefault="004A2881" w:rsidP="009213E1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sz w:val="40"/>
          <w:szCs w:val="40"/>
        </w:rPr>
        <w:t>発熱</w:t>
      </w:r>
      <w:r w:rsidR="00D20AD6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②嘔吐</w:t>
      </w:r>
      <w:r w:rsidR="00D20AD6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③下痢</w:t>
      </w:r>
      <w:r w:rsidR="00D20AD6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④尿量の減少</w:t>
      </w:r>
      <w:r w:rsidR="00D20AD6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⑤けいれん</w:t>
      </w:r>
    </w:p>
    <w:p w14:paraId="7913EB18" w14:textId="67CF669D" w:rsidR="008E6B18" w:rsidRPr="00162EDA" w:rsidRDefault="008E6B18" w:rsidP="008E6B18">
      <w:pPr>
        <w:rPr>
          <w:rFonts w:ascii="BIZ UDPゴシック" w:eastAsia="BIZ UDPゴシック" w:hAnsi="BIZ UDPゴシック"/>
          <w:sz w:val="40"/>
          <w:szCs w:val="40"/>
        </w:rPr>
      </w:pPr>
    </w:p>
    <w:p w14:paraId="00E9EA7C" w14:textId="3294E0B7" w:rsidR="008E6B18" w:rsidRPr="00162EDA" w:rsidRDefault="008E6B18" w:rsidP="008E6B18">
      <w:pPr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162EDA">
        <w:rPr>
          <w:rFonts w:ascii="BIZ UDPゴシック" w:eastAsia="BIZ UDPゴシック" w:hAnsi="BIZ UDPゴシック" w:hint="eastAsia"/>
          <w:b/>
          <w:bCs/>
          <w:sz w:val="50"/>
          <w:szCs w:val="50"/>
        </w:rPr>
        <w:t>予防する為には？</w:t>
      </w:r>
    </w:p>
    <w:p w14:paraId="2081C609" w14:textId="116B544E" w:rsidR="008E6B18" w:rsidRPr="00162EDA" w:rsidRDefault="004A2881" w:rsidP="009213E1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sz w:val="40"/>
          <w:szCs w:val="40"/>
        </w:rPr>
        <w:t>こまめな水分補給(</w:t>
      </w:r>
      <w:r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喉が渇く前に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)</w:t>
      </w:r>
    </w:p>
    <w:p w14:paraId="165D2932" w14:textId="081B2A0F" w:rsidR="008E6B18" w:rsidRPr="00162EDA" w:rsidRDefault="004A2881" w:rsidP="004A2881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sz w:val="40"/>
          <w:szCs w:val="40"/>
        </w:rPr>
        <w:t>熱い場所での作業は避ける。</w:t>
      </w:r>
      <w:r w:rsidR="00F200F5"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エアコン</w:t>
      </w:r>
      <w:r w:rsidR="00F200F5" w:rsidRPr="00162EDA">
        <w:rPr>
          <w:rFonts w:ascii="BIZ UDPゴシック" w:eastAsia="BIZ UDPゴシック" w:hAnsi="BIZ UDPゴシック" w:hint="eastAsia"/>
          <w:sz w:val="40"/>
          <w:szCs w:val="40"/>
        </w:rPr>
        <w:t>を利用</w:t>
      </w:r>
      <w:r w:rsidR="00E12D17" w:rsidRPr="00162EDA">
        <w:rPr>
          <w:rFonts w:ascii="BIZ UDPゴシック" w:eastAsia="BIZ UDPゴシック" w:hAnsi="BIZ UDPゴシック" w:hint="eastAsia"/>
          <w:sz w:val="40"/>
          <w:szCs w:val="40"/>
        </w:rPr>
        <w:t>し適度な温度設定</w:t>
      </w:r>
      <w:r w:rsidR="00F200F5" w:rsidRPr="00162EDA">
        <w:rPr>
          <w:rFonts w:ascii="BIZ UDPゴシック" w:eastAsia="BIZ UDPゴシック" w:hAnsi="BIZ UDPゴシック" w:hint="eastAsia"/>
          <w:sz w:val="40"/>
          <w:szCs w:val="40"/>
        </w:rPr>
        <w:t>。</w:t>
      </w:r>
    </w:p>
    <w:p w14:paraId="4D3369EC" w14:textId="5ACE540D" w:rsidR="004A2881" w:rsidRPr="00162EDA" w:rsidRDefault="004A2881" w:rsidP="004A2881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sz w:val="40"/>
          <w:szCs w:val="40"/>
        </w:rPr>
        <w:t>適度な休憩</w:t>
      </w:r>
      <w:r w:rsidR="00F200F5" w:rsidRPr="00162EDA">
        <w:rPr>
          <w:rFonts w:ascii="BIZ UDPゴシック" w:eastAsia="BIZ UDPゴシック" w:hAnsi="BIZ UDPゴシック" w:hint="eastAsia"/>
          <w:sz w:val="40"/>
          <w:szCs w:val="40"/>
        </w:rPr>
        <w:t>を取</w:t>
      </w:r>
      <w:r w:rsidR="00E12D17" w:rsidRPr="00162EDA">
        <w:rPr>
          <w:rFonts w:ascii="BIZ UDPゴシック" w:eastAsia="BIZ UDPゴシック" w:hAnsi="BIZ UDPゴシック" w:hint="eastAsia"/>
          <w:sz w:val="40"/>
          <w:szCs w:val="40"/>
        </w:rPr>
        <w:t>る</w:t>
      </w:r>
      <w:r w:rsidR="00F200F5" w:rsidRPr="00162EDA">
        <w:rPr>
          <w:rFonts w:ascii="BIZ UDPゴシック" w:eastAsia="BIZ UDPゴシック" w:hAnsi="BIZ UDPゴシック" w:hint="eastAsia"/>
          <w:sz w:val="40"/>
          <w:szCs w:val="40"/>
        </w:rPr>
        <w:t>。</w:t>
      </w:r>
    </w:p>
    <w:p w14:paraId="0775B1B3" w14:textId="5506802F" w:rsidR="004A2881" w:rsidRPr="00162EDA" w:rsidRDefault="00F200F5" w:rsidP="004A2881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食事・睡眠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をしっかりと</w:t>
      </w:r>
      <w:r w:rsidR="00E12D17" w:rsidRPr="00162EDA">
        <w:rPr>
          <w:rFonts w:ascii="BIZ UDPゴシック" w:eastAsia="BIZ UDPゴシック" w:hAnsi="BIZ UDPゴシック" w:hint="eastAsia"/>
          <w:sz w:val="40"/>
          <w:szCs w:val="40"/>
        </w:rPr>
        <w:t>る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。</w:t>
      </w:r>
    </w:p>
    <w:p w14:paraId="385C6207" w14:textId="60AE5FD3" w:rsidR="00E12D17" w:rsidRPr="00162EDA" w:rsidRDefault="00E12D17" w:rsidP="00E12D17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sz w:val="40"/>
          <w:szCs w:val="40"/>
        </w:rPr>
        <w:t>熱中症警戒アラートに注意する。</w:t>
      </w:r>
    </w:p>
    <w:p w14:paraId="611101E2" w14:textId="5FF3980A" w:rsidR="008E6B18" w:rsidRPr="00162EDA" w:rsidRDefault="008E6B18" w:rsidP="00E12D17">
      <w:pPr>
        <w:pStyle w:val="a3"/>
        <w:ind w:leftChars="0" w:left="360"/>
        <w:rPr>
          <w:rFonts w:ascii="BIZ UDPゴシック" w:eastAsia="BIZ UDPゴシック" w:hAnsi="BIZ UDPゴシック"/>
          <w:sz w:val="40"/>
          <w:szCs w:val="40"/>
        </w:rPr>
      </w:pPr>
    </w:p>
    <w:p w14:paraId="4972C8C5" w14:textId="0FA573E0" w:rsidR="008E6B18" w:rsidRPr="00162EDA" w:rsidRDefault="004A2881" w:rsidP="008E6B18">
      <w:pPr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162EDA">
        <w:rPr>
          <w:rFonts w:ascii="BIZ UDPゴシック" w:eastAsia="BIZ UDPゴシック" w:hAnsi="BIZ UDPゴシック" w:hint="eastAsia"/>
          <w:b/>
          <w:bCs/>
          <w:sz w:val="50"/>
          <w:szCs w:val="50"/>
        </w:rPr>
        <w:t>熱中症かなと思ったら</w:t>
      </w:r>
      <w:r w:rsidR="00995C88" w:rsidRPr="00162EDA">
        <w:rPr>
          <w:rFonts w:ascii="BIZ UDPゴシック" w:eastAsia="BIZ UDPゴシック" w:hAnsi="BIZ UDPゴシック" w:hint="eastAsia"/>
          <w:b/>
          <w:bCs/>
          <w:sz w:val="50"/>
          <w:szCs w:val="50"/>
        </w:rPr>
        <w:t>…</w:t>
      </w:r>
    </w:p>
    <w:p w14:paraId="539A95FD" w14:textId="472395F7" w:rsidR="004A2881" w:rsidRPr="00162EDA" w:rsidRDefault="004A2881" w:rsidP="004A288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スポーツ飲料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を飲む。</w:t>
      </w:r>
    </w:p>
    <w:p w14:paraId="43B0C8C8" w14:textId="3D53ACD5" w:rsidR="004A2881" w:rsidRPr="00162EDA" w:rsidRDefault="004A2881" w:rsidP="004A288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涼しいところ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へ移動</w:t>
      </w:r>
    </w:p>
    <w:p w14:paraId="51B87ACB" w14:textId="21FEEF29" w:rsidR="004A2881" w:rsidRPr="00162EDA" w:rsidRDefault="004A2881" w:rsidP="004A288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首・わきの下</w:t>
      </w:r>
      <w:r w:rsidR="00995C88"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・足の付</w:t>
      </w:r>
      <w:r w:rsidR="00995C88" w:rsidRPr="00162EDA">
        <w:rPr>
          <w:rFonts w:ascii="BIZ UDPゴシック" w:eastAsia="BIZ UDPゴシック" w:hAnsi="BIZ UDPゴシック" w:hint="eastAsia"/>
          <w:sz w:val="40"/>
          <w:szCs w:val="40"/>
        </w:rPr>
        <w:t>け根</w:t>
      </w:r>
      <w:r w:rsidRPr="00162EDA">
        <w:rPr>
          <w:rFonts w:ascii="BIZ UDPゴシック" w:eastAsia="BIZ UDPゴシック" w:hAnsi="BIZ UDPゴシック" w:hint="eastAsia"/>
          <w:sz w:val="40"/>
          <w:szCs w:val="40"/>
        </w:rPr>
        <w:t>を冷やす。</w:t>
      </w:r>
    </w:p>
    <w:p w14:paraId="490F6EFE" w14:textId="325BFDEE" w:rsidR="004A2881" w:rsidRPr="00162EDA" w:rsidRDefault="00162EDA" w:rsidP="004A2881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40"/>
          <w:szCs w:val="40"/>
        </w:rPr>
      </w:pPr>
      <w:r w:rsidRPr="00162EDA">
        <w:rPr>
          <w:rFonts w:ascii="BIZ UDPゴシック" w:eastAsia="BIZ UDPゴシック" w:hAnsi="BIZ UDPゴシック"/>
          <w:noProof/>
          <w:color w:val="333333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922D594" wp14:editId="3E62D673">
            <wp:simplePos x="0" y="0"/>
            <wp:positionH relativeFrom="margin">
              <wp:align>right</wp:align>
            </wp:positionH>
            <wp:positionV relativeFrom="paragraph">
              <wp:posOffset>344867</wp:posOffset>
            </wp:positionV>
            <wp:extent cx="8530590" cy="3860165"/>
            <wp:effectExtent l="0" t="0" r="3810" b="6985"/>
            <wp:wrapNone/>
            <wp:docPr id="752242685" name="図 752242685" descr="basic-knowledge_20220501_04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ic-knowledge_20220501_04_0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778" r="698" b="15404"/>
                    <a:stretch/>
                  </pic:blipFill>
                  <pic:spPr bwMode="auto">
                    <a:xfrm>
                      <a:off x="0" y="0"/>
                      <a:ext cx="853059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3E1" w:rsidRPr="00162EDA">
        <w:rPr>
          <w:rFonts w:ascii="BIZ UDPゴシック" w:eastAsia="BIZ UDPゴシック" w:hAnsi="BIZ UDPゴシック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2709DC" wp14:editId="4E073018">
            <wp:simplePos x="0" y="0"/>
            <wp:positionH relativeFrom="column">
              <wp:posOffset>7716690</wp:posOffset>
            </wp:positionH>
            <wp:positionV relativeFrom="paragraph">
              <wp:posOffset>1309633</wp:posOffset>
            </wp:positionV>
            <wp:extent cx="1183841" cy="1523293"/>
            <wp:effectExtent l="133350" t="95250" r="130810" b="96520"/>
            <wp:wrapNone/>
            <wp:docPr id="5" name="図 4" descr="スポーツ飲料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スポーツ飲料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1648">
                      <a:off x="0" y="0"/>
                      <a:ext cx="1183841" cy="152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88" w:rsidRPr="00162EDA">
        <w:rPr>
          <w:rFonts w:ascii="BIZ UDPゴシック" w:eastAsia="BIZ UDPゴシック" w:hAnsi="BIZ UDPゴシック" w:hint="eastAsia"/>
          <w:sz w:val="40"/>
          <w:szCs w:val="40"/>
        </w:rPr>
        <w:t>症状が改善しない時は</w:t>
      </w:r>
      <w:r w:rsidR="004A2881" w:rsidRPr="00162EDA">
        <w:rPr>
          <w:rFonts w:ascii="BIZ UDPゴシック" w:eastAsia="BIZ UDPゴシック" w:hAnsi="BIZ UDPゴシック" w:hint="eastAsia"/>
          <w:color w:val="FF0000"/>
          <w:sz w:val="40"/>
          <w:szCs w:val="40"/>
        </w:rPr>
        <w:t>病院へ受診</w:t>
      </w:r>
      <w:r w:rsidR="004A2881" w:rsidRPr="00162EDA">
        <w:rPr>
          <w:rFonts w:ascii="BIZ UDPゴシック" w:eastAsia="BIZ UDPゴシック" w:hAnsi="BIZ UDPゴシック" w:hint="eastAsia"/>
          <w:sz w:val="40"/>
          <w:szCs w:val="40"/>
        </w:rPr>
        <w:t>する</w:t>
      </w:r>
    </w:p>
    <w:sectPr w:rsidR="004A2881" w:rsidRPr="00162EDA" w:rsidSect="008E6B18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0DA"/>
    <w:multiLevelType w:val="hybridMultilevel"/>
    <w:tmpl w:val="C64A8A50"/>
    <w:lvl w:ilvl="0" w:tplc="082E1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547E55"/>
    <w:multiLevelType w:val="hybridMultilevel"/>
    <w:tmpl w:val="21367550"/>
    <w:lvl w:ilvl="0" w:tplc="DF10E3A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411250"/>
    <w:multiLevelType w:val="hybridMultilevel"/>
    <w:tmpl w:val="C65A1920"/>
    <w:lvl w:ilvl="0" w:tplc="55180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220D05"/>
    <w:multiLevelType w:val="hybridMultilevel"/>
    <w:tmpl w:val="888E1EF4"/>
    <w:lvl w:ilvl="0" w:tplc="4C560950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B678BE"/>
    <w:multiLevelType w:val="hybridMultilevel"/>
    <w:tmpl w:val="A8844A54"/>
    <w:lvl w:ilvl="0" w:tplc="1A64B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8568699">
    <w:abstractNumId w:val="4"/>
  </w:num>
  <w:num w:numId="2" w16cid:durableId="1502355894">
    <w:abstractNumId w:val="0"/>
  </w:num>
  <w:num w:numId="3" w16cid:durableId="614869474">
    <w:abstractNumId w:val="1"/>
  </w:num>
  <w:num w:numId="4" w16cid:durableId="1182663617">
    <w:abstractNumId w:val="2"/>
  </w:num>
  <w:num w:numId="5" w16cid:durableId="198445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E"/>
    <w:rsid w:val="0012606B"/>
    <w:rsid w:val="00162EDA"/>
    <w:rsid w:val="0027499C"/>
    <w:rsid w:val="004A2881"/>
    <w:rsid w:val="006061C9"/>
    <w:rsid w:val="00696B52"/>
    <w:rsid w:val="0070369E"/>
    <w:rsid w:val="008E6B18"/>
    <w:rsid w:val="009213E1"/>
    <w:rsid w:val="00957A57"/>
    <w:rsid w:val="00995C88"/>
    <w:rsid w:val="00AC0A46"/>
    <w:rsid w:val="00AE093C"/>
    <w:rsid w:val="00B33FBD"/>
    <w:rsid w:val="00D20AD6"/>
    <w:rsid w:val="00E0506C"/>
    <w:rsid w:val="00E12D17"/>
    <w:rsid w:val="00EC60DE"/>
    <w:rsid w:val="00F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68720"/>
  <w15:chartTrackingRefBased/>
  <w15:docId w15:val="{AA14CF55-56B7-4289-BB1B-AF48026C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B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net725tiss</dc:creator>
  <cp:keywords/>
  <dc:description/>
  <cp:lastModifiedBy>net725tiss</cp:lastModifiedBy>
  <cp:revision>16</cp:revision>
  <dcterms:created xsi:type="dcterms:W3CDTF">2024-06-23T23:24:00Z</dcterms:created>
  <dcterms:modified xsi:type="dcterms:W3CDTF">2024-06-24T08:22:00Z</dcterms:modified>
</cp:coreProperties>
</file>